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00" w:line="276" w:lineRule="auto"/>
        <w:ind w:left="3969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14:paraId="02000000">
      <w:pPr>
        <w:widowControl w:val="1"/>
        <w:spacing w:after="200" w:line="276" w:lineRule="auto"/>
        <w:ind w:left="3969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</w:t>
      </w:r>
      <w:r>
        <w:rPr>
          <w:rFonts w:ascii="Times New Roman" w:hAnsi="Times New Roman"/>
          <w:sz w:val="28"/>
        </w:rPr>
        <w:t xml:space="preserve">Администрации Главы Республики Саха (Якутия) и </w:t>
      </w:r>
      <w:r>
        <w:rPr>
          <w:rFonts w:ascii="Times New Roman" w:hAnsi="Times New Roman"/>
          <w:sz w:val="28"/>
        </w:rPr>
        <w:t>Правительства Республики Саха (Якутия)</w:t>
      </w:r>
    </w:p>
    <w:p w14:paraId="03000000">
      <w:pPr>
        <w:widowControl w:val="1"/>
        <w:spacing w:after="200" w:line="276" w:lineRule="auto"/>
        <w:ind w:left="5103"/>
        <w:contextualSpacing w:val="1"/>
        <w:rPr>
          <w:rFonts w:ascii="Times New Roman" w:hAnsi="Times New Roman"/>
          <w:sz w:val="28"/>
        </w:rPr>
      </w:pPr>
    </w:p>
    <w:p w14:paraId="04000000">
      <w:pPr>
        <w:widowControl w:val="1"/>
        <w:spacing w:after="200" w:line="276" w:lineRule="auto"/>
        <w:ind w:left="5103"/>
        <w:contextualSpacing w:val="1"/>
        <w:rPr>
          <w:rFonts w:ascii="Times New Roman" w:hAnsi="Times New Roman"/>
          <w:sz w:val="28"/>
        </w:rPr>
      </w:pPr>
      <w:bookmarkStart w:id="1" w:name="SIGNERSTAMP1"/>
      <w:r>
        <w:rPr>
          <w:rFonts w:ascii="Times New Roman" w:hAnsi="Times New Roman"/>
          <w:sz w:val="28"/>
        </w:rPr>
        <w:t>[</w:t>
      </w:r>
      <w:r>
        <w:rPr>
          <w:rFonts w:ascii="Times New Roman" w:hAnsi="Times New Roman"/>
          <w:sz w:val="28"/>
        </w:rPr>
        <w:t>Штамп</w:t>
      </w:r>
      <w:r>
        <w:rPr>
          <w:rFonts w:ascii="Times New Roman" w:hAnsi="Times New Roman"/>
          <w:sz w:val="28"/>
        </w:rPr>
        <w:t>]</w:t>
      </w:r>
      <w:bookmarkEnd w:id="1"/>
    </w:p>
    <w:p w14:paraId="05000000">
      <w:pPr>
        <w:widowControl w:val="1"/>
        <w:spacing w:after="200" w:line="276" w:lineRule="auto"/>
        <w:ind w:left="5103"/>
        <w:contextualSpacing w:val="1"/>
        <w:jc w:val="center"/>
        <w:rPr>
          <w:rFonts w:ascii="Times New Roman" w:hAnsi="Times New Roman"/>
          <w:sz w:val="28"/>
        </w:rPr>
      </w:pPr>
    </w:p>
    <w:p w14:paraId="06000000">
      <w:pPr>
        <w:widowControl w:val="1"/>
        <w:spacing w:after="200" w:line="276" w:lineRule="auto"/>
        <w:ind w:left="5103"/>
        <w:contextualSpacing w:val="1"/>
        <w:jc w:val="center"/>
        <w:rPr>
          <w:rFonts w:ascii="Times New Roman" w:hAnsi="Times New Roman"/>
          <w:sz w:val="28"/>
        </w:rPr>
      </w:pPr>
    </w:p>
    <w:p w14:paraId="07000000">
      <w:pPr>
        <w:widowControl w:val="1"/>
        <w:spacing w:after="200" w:line="276" w:lineRule="auto"/>
        <w:ind w:left="5103"/>
        <w:contextualSpacing w:val="1"/>
        <w:jc w:val="center"/>
        <w:rPr>
          <w:rFonts w:ascii="Times New Roman" w:hAnsi="Times New Roman"/>
          <w:sz w:val="28"/>
        </w:rPr>
      </w:pPr>
    </w:p>
    <w:p w14:paraId="08000000">
      <w:pPr>
        <w:widowControl w:val="1"/>
        <w:spacing w:after="200" w:line="276" w:lineRule="auto"/>
        <w:ind w:left="5103"/>
        <w:contextualSpacing w:val="1"/>
        <w:jc w:val="right"/>
        <w:rPr>
          <w:rFonts w:ascii="Times New Roman" w:hAnsi="Times New Roman"/>
          <w:sz w:val="28"/>
        </w:rPr>
      </w:pPr>
    </w:p>
    <w:p w14:paraId="09000000">
      <w:pPr>
        <w:widowControl w:val="1"/>
        <w:spacing w:after="200" w:line="276" w:lineRule="auto"/>
        <w:ind w:left="5103"/>
        <w:contextualSpacing w:val="1"/>
        <w:jc w:val="right"/>
        <w:rPr>
          <w:rFonts w:ascii="Times New Roman" w:hAnsi="Times New Roman"/>
          <w:sz w:val="28"/>
        </w:rPr>
      </w:pPr>
    </w:p>
    <w:p w14:paraId="0A000000">
      <w:pPr>
        <w:widowControl w:val="1"/>
        <w:spacing w:after="200" w:line="276" w:lineRule="auto"/>
        <w:ind w:left="5103"/>
        <w:contextualSpacing w:val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bookmarkStart w:id="2" w:name="REGDATESTAMP"/>
      <w:r>
        <w:rPr>
          <w:rFonts w:ascii="Times New Roman" w:hAnsi="Times New Roman"/>
          <w:sz w:val="28"/>
        </w:rPr>
        <w:t>«____» _________ 20___ года</w:t>
      </w:r>
      <w:bookmarkEnd w:id="2"/>
    </w:p>
    <w:p w14:paraId="0B000000">
      <w:pPr>
        <w:widowControl w:val="1"/>
        <w:spacing w:after="200" w:line="276" w:lineRule="auto"/>
        <w:ind w:left="5103"/>
        <w:contextualSpacing w:val="1"/>
        <w:jc w:val="center"/>
        <w:rPr>
          <w:rFonts w:ascii="Times New Roman" w:hAnsi="Times New Roman"/>
          <w:sz w:val="28"/>
        </w:rPr>
      </w:pPr>
    </w:p>
    <w:p w14:paraId="0C000000">
      <w:pPr>
        <w:widowControl w:val="1"/>
        <w:spacing w:after="200" w:line="276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D000000">
      <w:pPr>
        <w:widowControl w:val="1"/>
        <w:spacing w:after="200" w:line="276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E000000">
      <w:pPr>
        <w:widowControl w:val="1"/>
        <w:spacing w:after="200" w:line="276" w:lineRule="auto"/>
        <w:ind/>
        <w:contextualSpacing w:val="1"/>
        <w:jc w:val="center"/>
        <w:rPr>
          <w:rFonts w:ascii="Times New Roman" w:hAnsi="Times New Roman"/>
          <w:sz w:val="28"/>
        </w:rPr>
      </w:pPr>
      <w:bookmarkStart w:id="3" w:name="_GoBack"/>
      <w:bookmarkEnd w:id="3"/>
    </w:p>
    <w:p w14:paraId="0F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10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проведении республиканского кадрового конкурса </w:t>
      </w:r>
    </w:p>
    <w:p w14:paraId="11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«Якутия, вперед!» </w:t>
      </w:r>
    </w:p>
    <w:p w14:paraId="12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2026 год</w:t>
      </w:r>
    </w:p>
    <w:p w14:paraId="13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14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15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разработано в соответствии с Указом Главы Республики Саха (Якутия) от 28.03.2023 № 2824 «О единой системе кадровых резервов в </w:t>
      </w:r>
      <w:r>
        <w:rPr>
          <w:rFonts w:ascii="Times New Roman" w:hAnsi="Times New Roman"/>
          <w:sz w:val="28"/>
        </w:rPr>
        <w:t xml:space="preserve">Республике Саха (Якутия)», распоряжением Главы Республики Саха (Якутия) от 09.06.2023 № 829-РГ «О проведении республиканского кадрового конкурса «Якутия, вперед!» и определяет порядок проведения республиканского кадрового конкурса «Якутия, вперед!» (далее </w:t>
      </w:r>
      <w:r>
        <w:rPr>
          <w:rFonts w:ascii="Times New Roman" w:hAnsi="Times New Roman"/>
          <w:sz w:val="28"/>
        </w:rPr>
        <w:t>– кадровый конкурс).</w:t>
      </w:r>
    </w:p>
    <w:p w14:paraId="17000000">
      <w:pPr>
        <w:widowControl w:val="1"/>
        <w:spacing w:after="0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1.2. Целью проведения кадрового конкурса является конкурсный отбор кандидатов для включения в резерв управленческих кадров Республики Саха (Якутия), который включает следующие уровни:</w:t>
      </w:r>
    </w:p>
    <w:p w14:paraId="18000000">
      <w:pPr>
        <w:widowControl w:val="1"/>
        <w:numPr>
          <w:ilvl w:val="0"/>
          <w:numId w:val="1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высший уровень – формируется из лиц, имеющих опыт р</w:t>
      </w:r>
      <w:r>
        <w:rPr>
          <w:rFonts w:ascii="Times New Roman" w:hAnsi="Times New Roman"/>
          <w:sz w:val="28"/>
        </w:rPr>
        <w:t>уководящей работы на должностях высшего управленческого уровня, способных занять резервируемые должности без дополнительной подготовки;</w:t>
      </w:r>
    </w:p>
    <w:p w14:paraId="19000000">
      <w:pPr>
        <w:widowControl w:val="1"/>
        <w:numPr>
          <w:ilvl w:val="0"/>
          <w:numId w:val="1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базовый уровень – формируется из лиц, имеющих опыт руководящей работы на должностях высшего и среднего управленческого у</w:t>
      </w:r>
      <w:r>
        <w:rPr>
          <w:rFonts w:ascii="Times New Roman" w:hAnsi="Times New Roman"/>
          <w:sz w:val="28"/>
        </w:rPr>
        <w:t>ровня, готовых к замещению резервируемых должностей после получения дополнительного опыта управленческой деятельности;</w:t>
      </w:r>
    </w:p>
    <w:p w14:paraId="1A000000">
      <w:pPr>
        <w:widowControl w:val="1"/>
        <w:numPr>
          <w:ilvl w:val="0"/>
          <w:numId w:val="1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перспективный уровень – является начальным уровнем системы формирования резерва управленческих кадров и формируется из числа граждан, обл</w:t>
      </w:r>
      <w:r>
        <w:rPr>
          <w:rFonts w:ascii="Times New Roman" w:hAnsi="Times New Roman"/>
          <w:sz w:val="28"/>
        </w:rPr>
        <w:t>адающих потенциалом для развития и мотивацией к управленческой деятельности, способных в перспективе по результатам работы и дополнительной подготовки замещать руководящие должности в сфере государственного и муниципального управления, в различных отраслях</w:t>
      </w:r>
      <w:r>
        <w:rPr>
          <w:rFonts w:ascii="Times New Roman" w:hAnsi="Times New Roman"/>
          <w:sz w:val="28"/>
        </w:rPr>
        <w:t xml:space="preserve"> экономики.</w:t>
      </w:r>
    </w:p>
    <w:p w14:paraId="1B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В целях настоящего Положения используются следующие определения:</w:t>
      </w:r>
    </w:p>
    <w:p w14:paraId="1C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кадрового конкурса – гражданин Российской Федерации, принимающий участие в кадровом конкурсе.</w:t>
      </w:r>
    </w:p>
    <w:p w14:paraId="1D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Оргкомитет – организационный комитет по проведению кадрового конкурса.</w:t>
      </w:r>
    </w:p>
    <w:p w14:paraId="1E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кспертная комиссия - проводит оценку участников по результатам их участия в этапах.</w:t>
      </w:r>
    </w:p>
    <w:p w14:paraId="1F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Кадровый портал - кадровый портал Республики Саха (Якутия)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"https://komanda.sakha.gov.ru/"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https://komanda.sakha.gov.ru/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20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Сайт конкурса - информационный сайт 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кутиявперед.рф</w:t>
      </w:r>
      <w:r>
        <w:rPr>
          <w:rFonts w:ascii="Times New Roman" w:hAnsi="Times New Roman"/>
          <w:sz w:val="28"/>
        </w:rPr>
        <w:t>.</w:t>
      </w:r>
    </w:p>
    <w:p w14:paraId="21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Компетенции </w:t>
      </w:r>
      <w:r>
        <w:rPr>
          <w:rFonts w:ascii="Times New Roman" w:hAnsi="Times New Roman"/>
          <w:sz w:val="28"/>
        </w:rPr>
        <w:t>- это</w:t>
      </w:r>
      <w:r>
        <w:rPr>
          <w:rFonts w:ascii="Times New Roman" w:hAnsi="Times New Roman"/>
          <w:sz w:val="28"/>
        </w:rPr>
        <w:t xml:space="preserve"> набор поведенческих проявлений, сочетающий в себе знания, навыки и установки, которые необходимы для эффективного выполнения своих обязанностей и задач.</w:t>
      </w:r>
    </w:p>
    <w:p w14:paraId="22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Модель компетенций </w:t>
      </w:r>
      <w:r>
        <w:rPr>
          <w:rFonts w:ascii="Times New Roman" w:hAnsi="Times New Roman"/>
          <w:sz w:val="28"/>
        </w:rPr>
        <w:t>- это</w:t>
      </w:r>
      <w:r>
        <w:rPr>
          <w:rFonts w:ascii="Times New Roman" w:hAnsi="Times New Roman"/>
          <w:sz w:val="28"/>
        </w:rPr>
        <w:t xml:space="preserve"> совокупность компетенций сотрудника на разны</w:t>
      </w:r>
      <w:r>
        <w:rPr>
          <w:rFonts w:ascii="Times New Roman" w:hAnsi="Times New Roman"/>
          <w:sz w:val="28"/>
        </w:rPr>
        <w:t>х уровнях управления и направлений деятельности, с конкретными показателями их проявлений в профессиональной сфере.</w:t>
      </w:r>
    </w:p>
    <w:p w14:paraId="23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Оценочная конференция – это комплексная процедура, позволяющая использовать различные методы оценки участников, сопоставлять данные, получен</w:t>
      </w:r>
      <w:r>
        <w:rPr>
          <w:rFonts w:ascii="Times New Roman" w:hAnsi="Times New Roman"/>
          <w:sz w:val="28"/>
        </w:rPr>
        <w:t>ные разными методами, и формировать обобщенную и уточненную характеристику оцениваемого участника.</w:t>
      </w:r>
    </w:p>
    <w:p w14:paraId="24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Проектная идея - первичный замысел, основная мысль или концепция, которая лежит в основе будущего проекта.</w:t>
      </w:r>
    </w:p>
    <w:p w14:paraId="25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Финансирование осуществляется в пределах лими</w:t>
      </w:r>
      <w:r>
        <w:rPr>
          <w:rFonts w:ascii="Times New Roman" w:hAnsi="Times New Roman"/>
          <w:sz w:val="28"/>
        </w:rPr>
        <w:t xml:space="preserve">тов бюджетных обязательств, предусмотренных в рамках государственной программы Республики Саха (Якутия) «Реализация молодежной политики, патриотического воспитания граждан и развитие гражданского общества в Республике Саха (Якутия)». </w:t>
      </w:r>
    </w:p>
    <w:p w14:paraId="26000000">
      <w:pPr>
        <w:widowControl w:val="1"/>
        <w:spacing w:after="0"/>
        <w:ind w:firstLine="567"/>
        <w:jc w:val="both"/>
        <w:rPr>
          <w:rFonts w:ascii="Times New Roman" w:hAnsi="Times New Roman"/>
          <w:b w:val="1"/>
          <w:sz w:val="28"/>
        </w:rPr>
      </w:pPr>
    </w:p>
    <w:p w14:paraId="27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Участники кадрово</w:t>
      </w:r>
      <w:r>
        <w:rPr>
          <w:rFonts w:ascii="Times New Roman" w:hAnsi="Times New Roman"/>
          <w:b w:val="1"/>
          <w:sz w:val="28"/>
        </w:rPr>
        <w:t>го конкурса</w:t>
      </w:r>
    </w:p>
    <w:p w14:paraId="28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</w:p>
    <w:p w14:paraId="29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Требования, предъявляемые к участникам кадрового конкурса:</w:t>
      </w:r>
    </w:p>
    <w:p w14:paraId="2A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наличие гражданства Российской Федерации;</w:t>
      </w:r>
    </w:p>
    <w:p w14:paraId="2B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отсутствие судимости, исключающей возможность исполнения должностных обязанностей по целевым управленческим должностям, по приговор</w:t>
      </w:r>
      <w:r>
        <w:rPr>
          <w:rFonts w:ascii="Times New Roman" w:hAnsi="Times New Roman"/>
          <w:sz w:val="28"/>
        </w:rPr>
        <w:t>у суда, вступившему в законную силу, а также отсутствие неснятой или непогашенной в установленном федеральным законом порядке судимости.</w:t>
      </w:r>
    </w:p>
    <w:p w14:paraId="2C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Заявки на участие в кадровом конкурсе принимаются от муниципальных районов и городских округов Республики Саха (Як</w:t>
      </w:r>
      <w:r>
        <w:rPr>
          <w:rFonts w:ascii="Times New Roman" w:hAnsi="Times New Roman"/>
          <w:sz w:val="28"/>
        </w:rPr>
        <w:t>утия), состоящие</w:t>
      </w:r>
      <w:r>
        <w:rPr>
          <w:rFonts w:ascii="Times New Roman" w:hAnsi="Times New Roman"/>
          <w:sz w:val="28"/>
        </w:rPr>
        <w:t xml:space="preserve"> из</w:t>
      </w:r>
      <w:r>
        <w:rPr>
          <w:rFonts w:ascii="Times New Roman" w:hAnsi="Times New Roman"/>
          <w:sz w:val="28"/>
        </w:rPr>
        <w:t xml:space="preserve"> не менее одной команды из 9 человек. От муниципального района/городского округа Республики Саха (Якутия) может быть подано несколько заявок.</w:t>
      </w:r>
    </w:p>
    <w:p w14:paraId="2D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Участниками муниципальной команды могут быть:</w:t>
      </w:r>
    </w:p>
    <w:p w14:paraId="2E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лица, замещающие муниципальные должности, муниципальные служащие, работающие на территории данного района или городского округа Республики Саха (Якутия);</w:t>
      </w:r>
    </w:p>
    <w:p w14:paraId="2F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сотрудники организаций и предприятий, осуществляющих</w:t>
      </w:r>
      <w:r>
        <w:rPr>
          <w:rFonts w:ascii="Times New Roman" w:hAnsi="Times New Roman"/>
          <w:sz w:val="28"/>
        </w:rPr>
        <w:t xml:space="preserve"> трудовую деятельность </w:t>
      </w:r>
      <w:r>
        <w:rPr>
          <w:rFonts w:ascii="Times New Roman" w:hAnsi="Times New Roman"/>
          <w:sz w:val="28"/>
        </w:rPr>
        <w:t>на территории муниципальных образований Республик</w:t>
      </w:r>
      <w:r>
        <w:rPr>
          <w:rFonts w:ascii="Times New Roman" w:hAnsi="Times New Roman"/>
          <w:sz w:val="28"/>
        </w:rPr>
        <w:t xml:space="preserve">и Саха (Якутия), постоянно или временно проживающие и/или работающие на территории данного района или городского округа Республики Саха (Якутия). </w:t>
      </w:r>
    </w:p>
    <w:p w14:paraId="30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Участие в кадровом конкурсе является добровольным.</w:t>
      </w:r>
    </w:p>
    <w:p w14:paraId="31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</w:t>
      </w:r>
      <w:r>
        <w:rPr>
          <w:rFonts w:ascii="Times New Roman" w:hAnsi="Times New Roman"/>
          <w:sz w:val="28"/>
        </w:rPr>
        <w:t xml:space="preserve"> Повторное участие в кадровом конкурсе лиц, включенных в резерв</w:t>
      </w:r>
    </w:p>
    <w:p w14:paraId="32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управленческих кадров Республики Саха (Якутия), не допускается.</w:t>
      </w:r>
    </w:p>
    <w:p w14:paraId="33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 Участники кадрового конкурса несут ответственность за технические устройства и доступ к сети Интернет, которые они использу</w:t>
      </w:r>
      <w:r>
        <w:rPr>
          <w:rFonts w:ascii="Times New Roman" w:hAnsi="Times New Roman"/>
          <w:sz w:val="28"/>
        </w:rPr>
        <w:t>ют в ходе прохождения этапов кадрового конкурса, в том числе за неисправность и поломку технических средств, сбои в подключении к сети Интернет, произошедших по их вине в установленном законодательством порядке.</w:t>
      </w:r>
    </w:p>
    <w:p w14:paraId="34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</w:p>
    <w:p w14:paraId="35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Порядок проведения кадрового конкурса</w:t>
      </w:r>
    </w:p>
    <w:p w14:paraId="36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</w:p>
    <w:p w14:paraId="37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.1. Программа с указанием сроков и мест проведения кадрового конкурса утверждается председателем оргкомитета не позднее чем за 5 календарных дней до начала кадрового конкурса.</w:t>
      </w:r>
    </w:p>
    <w:p w14:paraId="38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Объявление о проведении кадрового конкурса размещается на сайте конкурса и </w:t>
      </w:r>
      <w:r>
        <w:rPr>
          <w:rFonts w:ascii="Times New Roman" w:hAnsi="Times New Roman"/>
          <w:sz w:val="28"/>
        </w:rPr>
        <w:t xml:space="preserve">в средствах массовой информации не позднее чем за 5 календарных дней до начала приема заявок и должно включать в себя: </w:t>
      </w:r>
    </w:p>
    <w:p w14:paraId="39000000">
      <w:pPr>
        <w:widowControl w:val="1"/>
        <w:numPr>
          <w:ilvl w:val="0"/>
          <w:numId w:val="2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и место приема заявок;</w:t>
      </w:r>
    </w:p>
    <w:p w14:paraId="3A000000">
      <w:pPr>
        <w:widowControl w:val="1"/>
        <w:numPr>
          <w:ilvl w:val="0"/>
          <w:numId w:val="2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контактные данные лиц ответственных за организацию и проведение кадрового конкурса;</w:t>
      </w:r>
    </w:p>
    <w:p w14:paraId="3B000000">
      <w:pPr>
        <w:widowControl w:val="1"/>
        <w:numPr>
          <w:ilvl w:val="0"/>
          <w:numId w:val="2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контактные данные лиц о</w:t>
      </w:r>
      <w:r>
        <w:rPr>
          <w:rFonts w:ascii="Times New Roman" w:hAnsi="Times New Roman"/>
          <w:sz w:val="28"/>
        </w:rPr>
        <w:t>тветственных за техническую поддержку кадрового портала;</w:t>
      </w:r>
    </w:p>
    <w:p w14:paraId="3C000000">
      <w:pPr>
        <w:widowControl w:val="1"/>
        <w:numPr>
          <w:ilvl w:val="0"/>
          <w:numId w:val="2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 Главы Республики Саха (Якутия) от 28 марта 2023 г. № 2824 «О единой системе кадровых резервов в Республике Саха (Якутия)»;</w:t>
      </w:r>
    </w:p>
    <w:p w14:paraId="3D000000">
      <w:pPr>
        <w:widowControl w:val="1"/>
        <w:numPr>
          <w:ilvl w:val="0"/>
          <w:numId w:val="2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 о проведении республиканского кадрового конкурса «Якутия, впе</w:t>
      </w:r>
      <w:r>
        <w:rPr>
          <w:rFonts w:ascii="Times New Roman" w:hAnsi="Times New Roman"/>
          <w:sz w:val="28"/>
        </w:rPr>
        <w:t>ред!».</w:t>
      </w:r>
    </w:p>
    <w:p w14:paraId="3E000000">
      <w:pPr>
        <w:widowControl w:val="1"/>
        <w:numPr>
          <w:ilvl w:val="0"/>
          <w:numId w:val="2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программу кадрового конкурса.</w:t>
      </w:r>
    </w:p>
    <w:p w14:paraId="3F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Этапы проведения кадрового конкурса:</w:t>
      </w:r>
    </w:p>
    <w:p w14:paraId="40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этап - прием заявок участников кадрового конкурса; </w:t>
      </w:r>
    </w:p>
    <w:p w14:paraId="41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этап – дистанционный отбор участников кадрового конкурса;</w:t>
      </w:r>
    </w:p>
    <w:p w14:paraId="42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этап – очный этап оценки участников кадрового конкурса;</w:t>
      </w:r>
    </w:p>
    <w:p w14:paraId="43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эта</w:t>
      </w:r>
      <w:r>
        <w:rPr>
          <w:rFonts w:ascii="Times New Roman" w:hAnsi="Times New Roman"/>
          <w:sz w:val="28"/>
        </w:rPr>
        <w:t>п - прохождение образовательных модулей, сопровождение муниципальных команд, прошедших отбор;</w:t>
      </w:r>
    </w:p>
    <w:p w14:paraId="44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этап – очная защита проектов муниципальными командами, определение победителей.</w:t>
      </w:r>
    </w:p>
    <w:p w14:paraId="45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</w:p>
    <w:p w14:paraId="46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3.4. </w:t>
      </w:r>
      <w:r>
        <w:rPr>
          <w:rFonts w:ascii="Times New Roman" w:hAnsi="Times New Roman"/>
          <w:b w:val="1"/>
          <w:sz w:val="28"/>
        </w:rPr>
        <w:t xml:space="preserve">1 этап </w:t>
      </w:r>
      <w:r>
        <w:rPr>
          <w:rFonts w:ascii="Times New Roman" w:hAnsi="Times New Roman"/>
          <w:sz w:val="28"/>
        </w:rPr>
        <w:t>кадрового конкурса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включает:</w:t>
      </w:r>
    </w:p>
    <w:p w14:paraId="47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информирование и консультирование граждан об условиях проведения кадрового конкурса; </w:t>
      </w:r>
    </w:p>
    <w:p w14:paraId="48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прием заявок на участие в кадровом конкурсе на сайте конкурса.</w:t>
      </w:r>
    </w:p>
    <w:p w14:paraId="49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заявок на участие в кадровом конкурсе осуществляется в течение не менее 30 календарных дней со дн</w:t>
      </w:r>
      <w:r>
        <w:rPr>
          <w:rFonts w:ascii="Times New Roman" w:hAnsi="Times New Roman"/>
          <w:sz w:val="28"/>
        </w:rPr>
        <w:t xml:space="preserve">я размещения объявления о проведении кадрового конкурса. </w:t>
      </w:r>
    </w:p>
    <w:p w14:paraId="4A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 на участие включает в себя:</w:t>
      </w:r>
    </w:p>
    <w:p w14:paraId="4B000000">
      <w:pPr>
        <w:widowControl w:val="1"/>
        <w:numPr>
          <w:ilvl w:val="1"/>
          <w:numId w:val="2"/>
        </w:numPr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направление заявки (Приложение № 1) в адрес оргкомитета кадрового конкурса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подписного главой муниципального района/городского округа Республики Саха (Якутия), либ</w:t>
      </w:r>
      <w:r>
        <w:rPr>
          <w:rFonts w:ascii="Times New Roman" w:hAnsi="Times New Roman"/>
          <w:sz w:val="28"/>
        </w:rPr>
        <w:t>о лицом его замещающим.  Заявка подтверждает проживание/работу в муниципальном районе/городском округе участников кадрового конкурса и содержит:</w:t>
      </w:r>
    </w:p>
    <w:p w14:paraId="4C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название проектной идеи;</w:t>
      </w:r>
    </w:p>
    <w:p w14:paraId="4D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цель, задачи проектной идеи;</w:t>
      </w:r>
    </w:p>
    <w:p w14:paraId="4E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обоснование актуальности;</w:t>
      </w:r>
    </w:p>
    <w:p w14:paraId="4F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ожидаемые результаты;</w:t>
      </w:r>
    </w:p>
    <w:p w14:paraId="50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данные всех членов команды. </w:t>
      </w:r>
    </w:p>
    <w:p w14:paraId="51000000">
      <w:pPr>
        <w:widowControl w:val="1"/>
        <w:numPr>
          <w:ilvl w:val="1"/>
          <w:numId w:val="2"/>
        </w:numPr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регистрацию на портале каждого участника команды;</w:t>
      </w:r>
    </w:p>
    <w:p w14:paraId="52000000">
      <w:pPr>
        <w:widowControl w:val="1"/>
        <w:numPr>
          <w:ilvl w:val="1"/>
          <w:numId w:val="2"/>
        </w:numPr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заполнение каждым участником в личном кабинете анкеты-резюме, каждый пункт которой является обязательным. </w:t>
      </w:r>
    </w:p>
    <w:p w14:paraId="53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анкете-резюме участники прикрепляют следующие документы:</w:t>
      </w:r>
    </w:p>
    <w:p w14:paraId="54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сканиров</w:t>
      </w:r>
      <w:r>
        <w:rPr>
          <w:rFonts w:ascii="Times New Roman" w:hAnsi="Times New Roman"/>
          <w:sz w:val="28"/>
        </w:rPr>
        <w:t>анные копии документов об образовании;</w:t>
      </w:r>
    </w:p>
    <w:p w14:paraId="55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сканированную копию трудовой книжки;</w:t>
      </w:r>
    </w:p>
    <w:p w14:paraId="56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копии документов, подтверждающих проживание и/или работу на территории муниципального района/городского округа (паспорт с регистрацией, справка с места работы, трудовой договор</w:t>
      </w:r>
      <w:r>
        <w:rPr>
          <w:rFonts w:ascii="Times New Roman" w:hAnsi="Times New Roman"/>
          <w:sz w:val="28"/>
        </w:rPr>
        <w:t xml:space="preserve"> и т.п.);</w:t>
      </w:r>
    </w:p>
    <w:p w14:paraId="57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прикрепление в личном кабинете справки об отсутствии судимости (предоставляется в срок до окончания 2 этапа);</w:t>
      </w:r>
    </w:p>
    <w:p w14:paraId="58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</w:p>
    <w:p w14:paraId="59000000">
      <w:pPr>
        <w:widowControl w:val="1"/>
        <w:tabs>
          <w:tab w:leader="none" w:pos="1134" w:val="left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</w:t>
      </w:r>
      <w:r>
        <w:rPr>
          <w:rFonts w:ascii="Times New Roman" w:hAnsi="Times New Roman"/>
          <w:b w:val="1"/>
          <w:sz w:val="28"/>
        </w:rPr>
        <w:t>2 этап</w:t>
      </w:r>
      <w:r>
        <w:rPr>
          <w:rFonts w:ascii="Times New Roman" w:hAnsi="Times New Roman"/>
          <w:sz w:val="28"/>
        </w:rPr>
        <w:t xml:space="preserve"> кадрового конкурса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включает:</w:t>
      </w:r>
    </w:p>
    <w:p w14:paraId="5A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обработку документов, предоставленных участниками; </w:t>
      </w:r>
    </w:p>
    <w:p w14:paraId="5B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проведение оценочных мероприятий; </w:t>
      </w:r>
    </w:p>
    <w:p w14:paraId="5C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направление участникам, допущенным к участию на 3 этап кадрового конкурса, сообщения о дате, месте и времени его проведения. </w:t>
      </w:r>
    </w:p>
    <w:p w14:paraId="5D000000">
      <w:pPr>
        <w:widowControl w:val="1"/>
        <w:tabs>
          <w:tab w:leader="none" w:pos="1134" w:val="left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Продолжительность 2 этапа составляет не менее 20 и не более 40 календарных дней со дня завершения 1 этапа кадрового конкурса. </w:t>
      </w:r>
    </w:p>
    <w:p w14:paraId="5E000000">
      <w:pPr>
        <w:widowControl w:val="1"/>
        <w:tabs>
          <w:tab w:leader="none" w:pos="1134" w:val="left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оценочные мероприятия в отношении участников входят:</w:t>
      </w:r>
    </w:p>
    <w:p w14:paraId="5F000000">
      <w:pPr>
        <w:widowControl w:val="1"/>
        <w:numPr>
          <w:ilvl w:val="3"/>
          <w:numId w:val="2"/>
        </w:numPr>
        <w:tabs>
          <w:tab w:leader="none" w:pos="1134" w:val="left"/>
        </w:tabs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компетенций.</w:t>
      </w:r>
    </w:p>
    <w:p w14:paraId="60000000">
      <w:pPr>
        <w:widowControl w:val="1"/>
        <w:tabs>
          <w:tab w:leader="none" w:pos="1134" w:val="left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наличия результатов оценки компетенций по модели компетенций государственных гражданских служащих Республики Саха (Якутия) не позднее 1 года, могут быть использованы имеющие</w:t>
      </w:r>
      <w:r>
        <w:rPr>
          <w:rFonts w:ascii="Times New Roman" w:hAnsi="Times New Roman"/>
          <w:sz w:val="28"/>
        </w:rPr>
        <w:t>ся результаты.</w:t>
      </w:r>
    </w:p>
    <w:p w14:paraId="61000000">
      <w:pPr>
        <w:widowControl w:val="1"/>
        <w:tabs>
          <w:tab w:leader="none" w:pos="426" w:val="left"/>
          <w:tab w:leader="none" w:pos="993" w:val="left"/>
          <w:tab w:leader="none" w:pos="1134" w:val="left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Компетенции оцениваются по 4-м уровням:</w:t>
      </w:r>
    </w:p>
    <w:p w14:paraId="62000000">
      <w:pPr>
        <w:widowControl w:val="1"/>
        <w:tabs>
          <w:tab w:leader="none" w:pos="426" w:val="left"/>
          <w:tab w:leader="none" w:pos="993" w:val="left"/>
          <w:tab w:leader="none" w:pos="1134" w:val="left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Мастерство (4 балла) - предполагает особо высокую степень развития компетенции. Респондент является образцом поведения по компетенции для других.</w:t>
      </w:r>
    </w:p>
    <w:p w14:paraId="63000000">
      <w:pPr>
        <w:widowControl w:val="1"/>
        <w:tabs>
          <w:tab w:leader="none" w:pos="426" w:val="left"/>
          <w:tab w:leader="none" w:pos="993" w:val="left"/>
          <w:tab w:leader="none" w:pos="1134" w:val="left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опыта (3 балла) - требуемый уровень развития ко</w:t>
      </w:r>
      <w:r>
        <w:rPr>
          <w:rFonts w:ascii="Times New Roman" w:hAnsi="Times New Roman"/>
          <w:sz w:val="28"/>
        </w:rPr>
        <w:t>мпетенции. Все элементы компетенции проявляются стабильно и систематически.</w:t>
      </w:r>
    </w:p>
    <w:p w14:paraId="64000000">
      <w:pPr>
        <w:widowControl w:val="1"/>
        <w:tabs>
          <w:tab w:leader="none" w:pos="426" w:val="left"/>
          <w:tab w:leader="none" w:pos="993" w:val="left"/>
          <w:tab w:leader="none" w:pos="1134" w:val="left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Базовый уровень (2 балла) - компетенция проявляется частично. Респондент достигает результатов только в стандартных, хорошо знакомых рабочих ситуациях.</w:t>
      </w:r>
    </w:p>
    <w:p w14:paraId="65000000">
      <w:pPr>
        <w:widowControl w:val="1"/>
        <w:tabs>
          <w:tab w:leader="none" w:pos="426" w:val="left"/>
          <w:tab w:leader="none" w:pos="993" w:val="left"/>
          <w:tab w:leader="none" w:pos="1134" w:val="left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Некомпетентность (1 балл) - </w:t>
      </w:r>
      <w:r>
        <w:rPr>
          <w:rFonts w:ascii="Times New Roman" w:hAnsi="Times New Roman"/>
          <w:sz w:val="28"/>
        </w:rPr>
        <w:t>компетенция не проявляется. Респондент не пытается применять и развивать компетенцию.</w:t>
      </w:r>
    </w:p>
    <w:p w14:paraId="66000000">
      <w:pPr>
        <w:widowControl w:val="1"/>
        <w:numPr>
          <w:ilvl w:val="3"/>
          <w:numId w:val="2"/>
        </w:numPr>
        <w:tabs>
          <w:tab w:leader="none" w:pos="1134" w:val="left"/>
        </w:tabs>
        <w:spacing w:after="0"/>
        <w:ind w:hanging="2891"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Тестирование на общие знания по следующим 5 блокам:</w:t>
      </w:r>
    </w:p>
    <w:p w14:paraId="67000000">
      <w:pPr>
        <w:widowControl w:val="1"/>
        <w:tabs>
          <w:tab w:leader="none" w:pos="1134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Общество. Государство. Право.</w:t>
      </w:r>
    </w:p>
    <w:p w14:paraId="68000000">
      <w:pPr>
        <w:widowControl w:val="1"/>
        <w:tabs>
          <w:tab w:leader="none" w:pos="1134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Антикоррупционные нормативные правовые акты Российской Федерации и Республики Саха (</w:t>
      </w:r>
      <w:r>
        <w:rPr>
          <w:rFonts w:ascii="Times New Roman" w:hAnsi="Times New Roman"/>
          <w:sz w:val="28"/>
        </w:rPr>
        <w:t>Якутия).</w:t>
      </w:r>
    </w:p>
    <w:p w14:paraId="69000000">
      <w:pPr>
        <w:widowControl w:val="1"/>
        <w:tabs>
          <w:tab w:leader="none" w:pos="1134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История России и история Якутии.</w:t>
      </w:r>
    </w:p>
    <w:p w14:paraId="6A000000">
      <w:pPr>
        <w:widowControl w:val="1"/>
        <w:tabs>
          <w:tab w:leader="none" w:pos="1134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Базовые цифровые компетенции.</w:t>
      </w:r>
    </w:p>
    <w:p w14:paraId="6B000000">
      <w:pPr>
        <w:widowControl w:val="1"/>
        <w:tabs>
          <w:tab w:leader="none" w:pos="1134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Управленческие функции.</w:t>
      </w:r>
    </w:p>
    <w:p w14:paraId="6C000000">
      <w:pPr>
        <w:widowControl w:val="1"/>
        <w:tabs>
          <w:tab w:leader="none" w:pos="1134" w:val="left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каждому блоку генерируется случайным образом 15 вопросов, на один блок дается 10 минут для выполнения тестовых заданий, время для выполнения теста по в</w:t>
      </w:r>
      <w:r>
        <w:rPr>
          <w:rFonts w:ascii="Times New Roman" w:hAnsi="Times New Roman"/>
          <w:sz w:val="28"/>
        </w:rPr>
        <w:t xml:space="preserve">сем 5 блокам составляет 50 минут. </w:t>
      </w:r>
    </w:p>
    <w:p w14:paraId="6D000000">
      <w:pPr>
        <w:widowControl w:val="1"/>
        <w:tabs>
          <w:tab w:leader="none" w:pos="1134" w:val="left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экспертизы заявок и результатов 2 этапа формируется рейтинг</w:t>
      </w:r>
      <w:r>
        <w:rPr>
          <w:rFonts w:ascii="Times New Roman" w:hAnsi="Times New Roman"/>
          <w:sz w:val="28"/>
        </w:rPr>
        <w:t xml:space="preserve"> участников муниципальных команд</w:t>
      </w:r>
      <w:r>
        <w:rPr>
          <w:rFonts w:ascii="Times New Roman" w:hAnsi="Times New Roman"/>
          <w:sz w:val="28"/>
        </w:rPr>
        <w:t>. Экспертной комиссией утверждается список</w:t>
      </w:r>
      <w:r>
        <w:rPr>
          <w:rFonts w:ascii="Times New Roman" w:hAnsi="Times New Roman"/>
          <w:sz w:val="28"/>
        </w:rPr>
        <w:t xml:space="preserve"> участников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команд</w:t>
      </w:r>
      <w:r>
        <w:rPr>
          <w:rFonts w:ascii="Times New Roman" w:hAnsi="Times New Roman"/>
          <w:sz w:val="28"/>
        </w:rPr>
        <w:t>, состоящих из</w:t>
      </w:r>
      <w:r>
        <w:rPr>
          <w:rFonts w:ascii="Times New Roman" w:hAnsi="Times New Roman"/>
          <w:sz w:val="28"/>
        </w:rPr>
        <w:t xml:space="preserve"> 5 человек, соответствующих установленным требованиям и набравших максимальные баллы</w:t>
      </w:r>
      <w:r>
        <w:rPr>
          <w:rFonts w:ascii="Times New Roman" w:hAnsi="Times New Roman"/>
          <w:sz w:val="28"/>
        </w:rPr>
        <w:t xml:space="preserve"> по итогам оценочных мероприятий,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прошедших н</w:t>
      </w:r>
      <w:r>
        <w:rPr>
          <w:rFonts w:ascii="Times New Roman" w:hAnsi="Times New Roman"/>
          <w:sz w:val="28"/>
        </w:rPr>
        <w:t xml:space="preserve">а 3 этап. </w:t>
      </w:r>
    </w:p>
    <w:p w14:paraId="6E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3.6. </w:t>
      </w:r>
      <w:r>
        <w:rPr>
          <w:rFonts w:ascii="Times New Roman" w:hAnsi="Times New Roman"/>
          <w:b w:val="1"/>
          <w:sz w:val="28"/>
        </w:rPr>
        <w:t>3 этап</w:t>
      </w:r>
      <w:r>
        <w:rPr>
          <w:rFonts w:ascii="Times New Roman" w:hAnsi="Times New Roman"/>
          <w:sz w:val="28"/>
        </w:rPr>
        <w:t xml:space="preserve"> кадрового конкурса:</w:t>
      </w:r>
    </w:p>
    <w:p w14:paraId="6F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чный этап оценки участников кадрового конкурса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включает в себя следующие блоки:</w:t>
      </w:r>
    </w:p>
    <w:p w14:paraId="70000000">
      <w:pPr>
        <w:widowControl w:val="1"/>
        <w:numPr>
          <w:ilvl w:val="0"/>
          <w:numId w:val="3"/>
        </w:numPr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Оценочная конференция: индивидуальные и групповые упражнени</w:t>
      </w:r>
      <w:r>
        <w:rPr>
          <w:rFonts w:ascii="Times New Roman" w:hAnsi="Times New Roman"/>
          <w:sz w:val="28"/>
        </w:rPr>
        <w:t xml:space="preserve">я, решение кейсов, деловые игры. </w:t>
      </w:r>
    </w:p>
    <w:p w14:paraId="71000000">
      <w:pPr>
        <w:widowControl w:val="1"/>
        <w:numPr>
          <w:ilvl w:val="0"/>
          <w:numId w:val="3"/>
        </w:numPr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Образовательный модуль и доработка проектов муниципальными командами: образовательные тренинги, встречи с экспертами. Команды дорабатывают свои проектные и</w:t>
      </w:r>
      <w:r>
        <w:rPr>
          <w:rFonts w:ascii="Times New Roman" w:hAnsi="Times New Roman"/>
          <w:sz w:val="28"/>
        </w:rPr>
        <w:t>деи</w:t>
      </w:r>
      <w:r>
        <w:rPr>
          <w:rFonts w:ascii="Times New Roman" w:hAnsi="Times New Roman"/>
          <w:sz w:val="28"/>
        </w:rPr>
        <w:t>.</w:t>
      </w:r>
    </w:p>
    <w:p w14:paraId="72000000">
      <w:pPr>
        <w:widowControl w:val="1"/>
        <w:numPr>
          <w:ilvl w:val="0"/>
          <w:numId w:val="3"/>
        </w:numPr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Защита проектных идей: публичная презентация муниципальн</w:t>
      </w:r>
      <w:r>
        <w:rPr>
          <w:rFonts w:ascii="Times New Roman" w:hAnsi="Times New Roman"/>
          <w:sz w:val="28"/>
        </w:rPr>
        <w:t xml:space="preserve">ых команд перед экспертной комиссией. </w:t>
      </w:r>
    </w:p>
    <w:p w14:paraId="73000000">
      <w:pPr>
        <w:widowControl w:val="1"/>
        <w:spacing w:after="0"/>
        <w:ind w:left="1069"/>
        <w:contextualSpacing w:val="1"/>
        <w:jc w:val="both"/>
        <w:rPr>
          <w:rFonts w:ascii="Times New Roman" w:hAnsi="Times New Roman"/>
          <w:sz w:val="28"/>
        </w:rPr>
      </w:pPr>
    </w:p>
    <w:p w14:paraId="74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по итогам очного этапа складывается из двух равноценных блоков: «Муниципальная команда» (оценка компетенций участников) и «Прорывной проект» (оценка проектных идей муниципальных команд).</w:t>
      </w:r>
    </w:p>
    <w:p w14:paraId="75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Блок 1. Оценка участни</w:t>
      </w:r>
      <w:r>
        <w:rPr>
          <w:rFonts w:ascii="Times New Roman" w:hAnsi="Times New Roman"/>
          <w:sz w:val="28"/>
        </w:rPr>
        <w:t>ков. Проводится экспертами в ходе наблюдения во время оценочной конференции:</w:t>
      </w:r>
    </w:p>
    <w:p w14:paraId="76000000">
      <w:pPr>
        <w:widowControl w:val="1"/>
        <w:numPr>
          <w:ilvl w:val="0"/>
          <w:numId w:val="4"/>
        </w:num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Стратегическое мышление и ориентация на результат</w:t>
      </w:r>
      <w:r>
        <w:rPr>
          <w:rFonts w:ascii="Times New Roman" w:hAnsi="Times New Roman"/>
          <w:sz w:val="28"/>
        </w:rPr>
        <w:t>: способность видеть картину целиком, ставить амбициозные цели и находить нестандартные решения.</w:t>
      </w:r>
    </w:p>
    <w:p w14:paraId="77000000">
      <w:pPr>
        <w:widowControl w:val="1"/>
        <w:numPr>
          <w:ilvl w:val="0"/>
          <w:numId w:val="4"/>
        </w:num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Лидерство и управление </w:t>
      </w:r>
      <w:r>
        <w:rPr>
          <w:rFonts w:ascii="Times New Roman" w:hAnsi="Times New Roman"/>
          <w:sz w:val="28"/>
          <w:u w:val="single"/>
        </w:rPr>
        <w:t>командой</w:t>
      </w:r>
      <w:r>
        <w:rPr>
          <w:rFonts w:ascii="Times New Roman" w:hAnsi="Times New Roman"/>
          <w:sz w:val="28"/>
        </w:rPr>
        <w:t>: умение брать ответственность, мотивировать коллег, разрешать конфликтные ситуации внутри команды в процессе доработки проекта.</w:t>
      </w:r>
    </w:p>
    <w:p w14:paraId="78000000">
      <w:pPr>
        <w:widowControl w:val="1"/>
        <w:numPr>
          <w:ilvl w:val="0"/>
          <w:numId w:val="4"/>
        </w:num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Эффективность коммуникации и аргументации</w:t>
      </w:r>
      <w:r>
        <w:rPr>
          <w:rFonts w:ascii="Times New Roman" w:hAnsi="Times New Roman"/>
          <w:sz w:val="28"/>
        </w:rPr>
        <w:t xml:space="preserve">: проявляется в ходе групповых дискуссий и на защите проектов. </w:t>
      </w:r>
      <w:r>
        <w:rPr>
          <w:rFonts w:ascii="Times New Roman" w:hAnsi="Times New Roman"/>
          <w:sz w:val="28"/>
        </w:rPr>
        <w:t>Четкость, логика, убедительность ответов на вопросы.</w:t>
      </w:r>
    </w:p>
    <w:p w14:paraId="79000000">
      <w:pPr>
        <w:widowControl w:val="1"/>
        <w:numPr>
          <w:ilvl w:val="0"/>
          <w:numId w:val="4"/>
        </w:num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Человекоцентричность</w:t>
      </w:r>
      <w:r>
        <w:rPr>
          <w:rFonts w:ascii="Times New Roman" w:hAnsi="Times New Roman"/>
          <w:sz w:val="28"/>
        </w:rPr>
        <w:t>: понимание потребностей жителей, реалистичность предлагаемых решений с учетом местной специфики и ресурсных ограничений.</w:t>
      </w:r>
    </w:p>
    <w:p w14:paraId="7A000000">
      <w:pPr>
        <w:widowControl w:val="1"/>
        <w:numPr>
          <w:ilvl w:val="0"/>
          <w:numId w:val="4"/>
        </w:num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Обучаемость и гибкость</w:t>
      </w:r>
      <w:r>
        <w:rPr>
          <w:rFonts w:ascii="Times New Roman" w:hAnsi="Times New Roman"/>
          <w:sz w:val="28"/>
        </w:rPr>
        <w:t>: способность воспринимать обратную свя</w:t>
      </w:r>
      <w:r>
        <w:rPr>
          <w:rFonts w:ascii="Times New Roman" w:hAnsi="Times New Roman"/>
          <w:sz w:val="28"/>
        </w:rPr>
        <w:t>зь от тренеров и экспертов, оперативно вносить качественные изменения в проект в ходе доработки.</w:t>
      </w:r>
    </w:p>
    <w:p w14:paraId="7B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</w:p>
    <w:p w14:paraId="7C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Блок 2. Критерии оценки проектной идеи:</w:t>
      </w:r>
    </w:p>
    <w:p w14:paraId="7D000000">
      <w:pPr>
        <w:widowControl w:val="1"/>
        <w:numPr>
          <w:ilvl w:val="0"/>
          <w:numId w:val="5"/>
        </w:num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Актуальность и социальная значимость</w:t>
      </w:r>
      <w:r>
        <w:rPr>
          <w:rFonts w:ascii="Times New Roman" w:hAnsi="Times New Roman"/>
          <w:sz w:val="28"/>
        </w:rPr>
        <w:t>: обоснованность проблемы для конкретного муниципалитета. Соответствие проектной и</w:t>
      </w:r>
      <w:r>
        <w:rPr>
          <w:rFonts w:ascii="Times New Roman" w:hAnsi="Times New Roman"/>
          <w:sz w:val="28"/>
        </w:rPr>
        <w:t xml:space="preserve">деи целям Стратегии развития района/округа и национальным проектам. Востребованность решения жителями. Наличие конкретных количественных и качественных показателей, которые планируется достичь. Понимание, как изменится жизнь территории и отдельных целевых </w:t>
      </w:r>
      <w:r>
        <w:rPr>
          <w:rFonts w:ascii="Times New Roman" w:hAnsi="Times New Roman"/>
          <w:sz w:val="28"/>
        </w:rPr>
        <w:t>групп по итогам реализации проекта.</w:t>
      </w:r>
    </w:p>
    <w:p w14:paraId="7E000000">
      <w:pPr>
        <w:widowControl w:val="1"/>
        <w:numPr>
          <w:ilvl w:val="0"/>
          <w:numId w:val="5"/>
        </w:num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Реалистичность концепции и ресурсное видение</w:t>
      </w:r>
      <w:r>
        <w:rPr>
          <w:rFonts w:ascii="Times New Roman" w:hAnsi="Times New Roman"/>
          <w:sz w:val="28"/>
        </w:rPr>
        <w:t xml:space="preserve">: адекватность предлагаемого решения существующим условиям (география, бюджет, </w:t>
      </w:r>
      <w:r>
        <w:rPr>
          <w:rFonts w:ascii="Times New Roman" w:hAnsi="Times New Roman"/>
          <w:sz w:val="28"/>
        </w:rPr>
        <w:t>логистика). Понимание того, какие основные ресурсы (кадры, финансы, инфраструктура) потребуются д</w:t>
      </w:r>
      <w:r>
        <w:rPr>
          <w:rFonts w:ascii="Times New Roman" w:hAnsi="Times New Roman"/>
          <w:sz w:val="28"/>
        </w:rPr>
        <w:t>ля запуска, и где их планируется взять.</w:t>
      </w:r>
    </w:p>
    <w:p w14:paraId="7F000000">
      <w:pPr>
        <w:widowControl w:val="1"/>
        <w:numPr>
          <w:ilvl w:val="0"/>
          <w:numId w:val="5"/>
        </w:num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Новизна</w:t>
      </w:r>
      <w:r>
        <w:rPr>
          <w:rFonts w:ascii="Times New Roman" w:hAnsi="Times New Roman"/>
          <w:sz w:val="28"/>
        </w:rPr>
        <w:t>: использование современных технологий или нестандартных управленческих моделей.</w:t>
      </w:r>
    </w:p>
    <w:p w14:paraId="80000000">
      <w:pPr>
        <w:widowControl w:val="1"/>
        <w:numPr>
          <w:ilvl w:val="0"/>
          <w:numId w:val="5"/>
        </w:num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Качество командной презентации</w:t>
      </w:r>
      <w:r>
        <w:rPr>
          <w:rFonts w:ascii="Times New Roman" w:hAnsi="Times New Roman"/>
          <w:sz w:val="28"/>
        </w:rPr>
        <w:t>: ясность и логика изложения идеи. Слаженность выступления всех членов команды, визуализация матер</w:t>
      </w:r>
      <w:r>
        <w:rPr>
          <w:rFonts w:ascii="Times New Roman" w:hAnsi="Times New Roman"/>
          <w:sz w:val="28"/>
        </w:rPr>
        <w:t>иала, убедительное представление ожидаемых результатов.</w:t>
      </w:r>
    </w:p>
    <w:p w14:paraId="81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Итогом оценочных процедур является формирование рейтинга муниципальных команд.  </w:t>
      </w:r>
    </w:p>
    <w:p w14:paraId="82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Экспертной комиссией утверждается список 10 муниципальных команд - финалистов, набравших максимальные баллы, допущенных</w:t>
      </w:r>
      <w:r>
        <w:rPr>
          <w:rFonts w:ascii="Times New Roman" w:hAnsi="Times New Roman"/>
          <w:sz w:val="28"/>
        </w:rPr>
        <w:t xml:space="preserve"> к следующему этапу.</w:t>
      </w:r>
    </w:p>
    <w:p w14:paraId="83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84000000">
      <w:pPr>
        <w:widowControl w:val="1"/>
        <w:numPr>
          <w:ilvl w:val="1"/>
          <w:numId w:val="3"/>
        </w:numPr>
        <w:spacing w:after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 этап</w:t>
      </w:r>
      <w:r>
        <w:rPr>
          <w:rFonts w:ascii="Times New Roman" w:hAnsi="Times New Roman"/>
          <w:sz w:val="28"/>
        </w:rPr>
        <w:t xml:space="preserve"> кадрового конкурса – прохождение образовательных модулей, сопровождение муниципальных команд, прошедших отбор, - включает в себя:</w:t>
      </w:r>
    </w:p>
    <w:p w14:paraId="85000000">
      <w:pPr>
        <w:widowControl w:val="1"/>
        <w:numPr>
          <w:ilvl w:val="4"/>
          <w:numId w:val="2"/>
        </w:numPr>
        <w:tabs>
          <w:tab w:leader="none" w:pos="1134" w:val="left"/>
        </w:tabs>
        <w:spacing w:after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участников муниципальных команд по образовательной программе «Школа муниципальных команд</w:t>
      </w:r>
      <w:r>
        <w:rPr>
          <w:rFonts w:ascii="Times New Roman" w:hAnsi="Times New Roman"/>
          <w:sz w:val="28"/>
        </w:rPr>
        <w:t>» в ГАУ ДПО «Высшая школа инновационного менеджмента при Главе Республики Саха (Якутия)», включающей в себя как очные модули, так и модули в формате ДОТ.</w:t>
      </w:r>
    </w:p>
    <w:p w14:paraId="86000000">
      <w:pPr>
        <w:widowControl w:val="1"/>
        <w:numPr>
          <w:ilvl w:val="4"/>
          <w:numId w:val="2"/>
        </w:numPr>
        <w:tabs>
          <w:tab w:leader="none" w:pos="1134" w:val="left"/>
        </w:tabs>
        <w:spacing w:after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сопровождение муниципальных команд. За каждой командой-финалистом закрепляется наставник из числа реги</w:t>
      </w:r>
      <w:r>
        <w:rPr>
          <w:rFonts w:ascii="Times New Roman" w:hAnsi="Times New Roman"/>
          <w:sz w:val="28"/>
        </w:rPr>
        <w:t>ональных экспертов или представителей исполнительных органов государственной власти Республики Саха (Якутия) для консультационного сопровождения во время подготовки к финальной защите.</w:t>
      </w:r>
    </w:p>
    <w:p w14:paraId="87000000">
      <w:pPr>
        <w:widowControl w:val="1"/>
        <w:numPr>
          <w:ilvl w:val="1"/>
          <w:numId w:val="3"/>
        </w:numPr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5 этап</w:t>
      </w:r>
      <w:r>
        <w:rPr>
          <w:rFonts w:ascii="Times New Roman" w:hAnsi="Times New Roman"/>
          <w:sz w:val="28"/>
        </w:rPr>
        <w:t xml:space="preserve"> – очная итоговая защита проектов муниципальными командами, определение победителей.</w:t>
      </w:r>
    </w:p>
    <w:p w14:paraId="88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Критерии оценки проектов: </w:t>
      </w:r>
    </w:p>
    <w:p w14:paraId="89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Проработанность проектной документации</w:t>
      </w:r>
      <w:r>
        <w:rPr>
          <w:rFonts w:ascii="Times New Roman" w:hAnsi="Times New Roman"/>
          <w:sz w:val="28"/>
        </w:rPr>
        <w:t xml:space="preserve"> - наличие детализированной «дорожной карты», сметы расходов, оценки рисков, матрицы ответственности члено</w:t>
      </w:r>
      <w:r>
        <w:rPr>
          <w:rFonts w:ascii="Times New Roman" w:hAnsi="Times New Roman"/>
          <w:sz w:val="28"/>
        </w:rPr>
        <w:t>в команды. Четкость целевых показателей (КПЭ) и методов их верификации.</w:t>
      </w:r>
    </w:p>
    <w:p w14:paraId="8A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Эффективность и финансовая устойчивость</w:t>
      </w:r>
      <w:r>
        <w:rPr>
          <w:rFonts w:ascii="Times New Roman" w:hAnsi="Times New Roman"/>
          <w:sz w:val="28"/>
        </w:rPr>
        <w:t xml:space="preserve"> - реалистичность бюджета и соотношение затрат к планируемому результату. Наличие плана 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 (местный бюджет, внебюджетные источники)</w:t>
      </w:r>
      <w:r>
        <w:rPr>
          <w:rFonts w:ascii="Times New Roman" w:hAnsi="Times New Roman"/>
          <w:sz w:val="28"/>
        </w:rPr>
        <w:t>. Перспективы развития проекта после завершения грантового или стартового периода (устойчивость).</w:t>
      </w:r>
    </w:p>
    <w:p w14:paraId="8B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Вклад в развитие территории (</w:t>
      </w:r>
      <w:r>
        <w:rPr>
          <w:rFonts w:ascii="Times New Roman" w:hAnsi="Times New Roman"/>
          <w:sz w:val="28"/>
        </w:rPr>
        <w:t>комплексное влияние на муниципалитет):</w:t>
      </w:r>
    </w:p>
    <w:p w14:paraId="8C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Экономический эффект (новые рабочие места, рост доходов, развитие предпринимательства).</w:t>
      </w:r>
    </w:p>
    <w:p w14:paraId="8D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>циальный эффект</w:t>
      </w:r>
      <w:r>
        <w:rPr>
          <w:rFonts w:ascii="Times New Roman" w:hAnsi="Times New Roman"/>
          <w:sz w:val="28"/>
        </w:rPr>
        <w:t xml:space="preserve"> (улучшение качества жизни, решение инфраструктурных или демографических проблем).</w:t>
      </w:r>
    </w:p>
    <w:p w14:paraId="8E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Кадровый потенциал (развитие компетенций жителей, профессиональный рост, вовлечение молодёжи, закрепление кадров на местах). </w:t>
      </w:r>
    </w:p>
    <w:p w14:paraId="8F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Инновационность и </w:t>
      </w:r>
      <w:r>
        <w:rPr>
          <w:rFonts w:ascii="Times New Roman" w:hAnsi="Times New Roman"/>
          <w:sz w:val="28"/>
          <w:u w:val="single"/>
        </w:rPr>
        <w:t>тиражируемость</w:t>
      </w:r>
      <w:r>
        <w:rPr>
          <w:rFonts w:ascii="Times New Roman" w:hAnsi="Times New Roman"/>
          <w:sz w:val="28"/>
        </w:rPr>
        <w:t xml:space="preserve"> - использование новых для территории подходов или технологий. Возможность масштабирования практики на другие районы и городские округа Республики Саха (Якутия).</w:t>
      </w:r>
    </w:p>
    <w:p w14:paraId="90000000">
      <w:pPr>
        <w:widowControl w:val="1"/>
        <w:spacing w:after="0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Качество публичной защиты: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качество </w:t>
      </w:r>
      <w:r>
        <w:rPr>
          <w:rFonts w:ascii="Times New Roman" w:hAnsi="Times New Roman"/>
          <w:sz w:val="28"/>
        </w:rPr>
        <w:t>визуального контента, свободное владение цифрами, аргументированнос</w:t>
      </w:r>
      <w:r>
        <w:rPr>
          <w:rFonts w:ascii="Times New Roman" w:hAnsi="Times New Roman"/>
          <w:sz w:val="28"/>
        </w:rPr>
        <w:t>ть ответов на вопросы. Демонстрация слаженной командной работы (все участники компетентны в деталях проекта).</w:t>
      </w:r>
    </w:p>
    <w:p w14:paraId="91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92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кадрового конкурса 3 муниципальные команды, набравшие максимальные баллы, объявляются победителями, участники команд соответствующие тр</w:t>
      </w:r>
      <w:r>
        <w:rPr>
          <w:rFonts w:ascii="Times New Roman" w:hAnsi="Times New Roman"/>
          <w:sz w:val="28"/>
        </w:rPr>
        <w:t xml:space="preserve">ебованиям к кандидатам, в соответствии с Указом Главы Республики Саха (Якутия) от 28.03.2023 № 2824 «О единой системе кадровых резервов в Республике Саха (Якутия)», </w:t>
      </w:r>
      <w:r>
        <w:rPr>
          <w:rFonts w:ascii="Times New Roman" w:hAnsi="Times New Roman"/>
          <w:sz w:val="28"/>
        </w:rPr>
        <w:t>рекомендуются для включения в резерв управленческих кадров Республики Саха (Якутия)</w:t>
      </w:r>
      <w:r>
        <w:rPr>
          <w:rFonts w:ascii="Times New Roman" w:hAnsi="Times New Roman"/>
          <w:sz w:val="28"/>
        </w:rPr>
        <w:t>:</w:t>
      </w:r>
    </w:p>
    <w:p w14:paraId="93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нал</w:t>
      </w:r>
      <w:r>
        <w:rPr>
          <w:rFonts w:ascii="Times New Roman" w:hAnsi="Times New Roman"/>
          <w:sz w:val="28"/>
        </w:rPr>
        <w:t>ичие гражданства Российской Федерации;</w:t>
      </w:r>
    </w:p>
    <w:p w14:paraId="94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возраст на включение в резерв управленческих кадров перспективного уровня - до 35 лет включительно, базового уровня - до 45 лет включительно, высшего уровня - до 55 лет включительно;</w:t>
      </w:r>
    </w:p>
    <w:p w14:paraId="95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наличие высшего образования;</w:t>
      </w:r>
    </w:p>
    <w:p w14:paraId="96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наличие опыта управленческой деятельности:</w:t>
      </w:r>
    </w:p>
    <w:p w14:paraId="97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включение в резерв управленческих кадров перспективного уровня не требуется, стаж работы в текущей организации - не менее 2 лет;</w:t>
      </w:r>
    </w:p>
    <w:p w14:paraId="98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базового уровня - не менее 3 лет; высшего уровня - не менее 5 лет.</w:t>
      </w:r>
    </w:p>
    <w:p w14:paraId="99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Управленче</w:t>
      </w:r>
      <w:r>
        <w:rPr>
          <w:rFonts w:ascii="Times New Roman" w:hAnsi="Times New Roman"/>
          <w:sz w:val="28"/>
        </w:rPr>
        <w:t>ская деятельность - деятельность на должностях руководителей, заместителей руководителей, руководителей структурных подразделений органов государственной власти и органов местного самоуправления, организаций независимо от их формы собственности;</w:t>
      </w:r>
    </w:p>
    <w:p w14:paraId="9A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>отсутствие судимости, исключающей возможность исполнения должностных обязанностей по целевым управленческим должностям, по приговору суда, вступившему в законную силу, а также отсутствие не снятой или не погашенной в установленном Федеральным законом поряд</w:t>
      </w:r>
      <w:r>
        <w:rPr>
          <w:rFonts w:ascii="Times New Roman" w:hAnsi="Times New Roman"/>
          <w:sz w:val="28"/>
        </w:rPr>
        <w:t>ке судимости.</w:t>
      </w:r>
    </w:p>
    <w:p w14:paraId="9B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Список включенных в резерв управленческих кадров Республики Саха (Якутия) утверждается протоколом Якутской региональной комиссии по организации подготовки управленческих кадров для организаций народного хозяйства Российской Федерации, отбора </w:t>
      </w:r>
      <w:r>
        <w:rPr>
          <w:rFonts w:ascii="Times New Roman" w:hAnsi="Times New Roman"/>
          <w:sz w:val="28"/>
        </w:rPr>
        <w:t xml:space="preserve">слушателей в высшие учебные заведения государственной службы, формирования и развития резерва </w:t>
      </w:r>
      <w:r>
        <w:rPr>
          <w:rFonts w:ascii="Times New Roman" w:hAnsi="Times New Roman"/>
          <w:sz w:val="28"/>
        </w:rPr>
        <w:t>управленческих кадров Республики Саха (Якутия) (далее Якутская региональная комиссия) в разрезе уровней резерва управленческих кадров Республики Саха (Якутия) (вы</w:t>
      </w:r>
      <w:r>
        <w:rPr>
          <w:rFonts w:ascii="Times New Roman" w:hAnsi="Times New Roman"/>
          <w:sz w:val="28"/>
        </w:rPr>
        <w:t>сший, базовый, перспективный) в течение 14 календарных дней со дня завершения 5 этапа кадрового конкурса.</w:t>
      </w:r>
    </w:p>
    <w:p w14:paraId="9C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писок лиц, включенных в резерв управленческих кадров Республики Саха (Якутия) по итогам кадрового конкурса, размещается на кадровом портале и на офиц</w:t>
      </w:r>
      <w:r>
        <w:rPr>
          <w:rFonts w:ascii="Times New Roman" w:hAnsi="Times New Roman"/>
          <w:sz w:val="28"/>
        </w:rPr>
        <w:t xml:space="preserve">иальном информационном портале Республики Саха (Якутия) agip.sakha.gov.ru </w:t>
      </w:r>
      <w:r>
        <w:rPr>
          <w:rFonts w:ascii="Times New Roman" w:hAnsi="Times New Roman"/>
          <w:sz w:val="28"/>
        </w:rPr>
        <w:t>в течение 10 дней со дня подписания протокола Якутской региональной комис</w:t>
      </w:r>
      <w:r>
        <w:rPr>
          <w:rFonts w:ascii="Times New Roman" w:hAnsi="Times New Roman"/>
          <w:sz w:val="28"/>
        </w:rPr>
        <w:t>сией.</w:t>
      </w:r>
    </w:p>
    <w:p w14:paraId="9D000000">
      <w:pPr>
        <w:widowControl w:val="1"/>
        <w:spacing w:after="0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9E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Экспертная комиссия </w:t>
      </w:r>
    </w:p>
    <w:p w14:paraId="9F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A0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Экспертная комиссия (далее - Комиссия) оценивает участников на </w:t>
      </w:r>
      <w:r>
        <w:rPr>
          <w:rFonts w:ascii="Times New Roman" w:hAnsi="Times New Roman"/>
          <w:sz w:val="28"/>
        </w:rPr>
        <w:t>основании результатов, полученных на всех этапах кадрового конкурса. Комиссия вправе запросить дополнительные документы, подтверждающие информацию, представленную участником при регистрации.</w:t>
      </w:r>
    </w:p>
    <w:p w14:paraId="A1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Состав Комиссии формируется по принципу исключения возможнос</w:t>
      </w:r>
      <w:r>
        <w:rPr>
          <w:rFonts w:ascii="Times New Roman" w:hAnsi="Times New Roman"/>
          <w:sz w:val="28"/>
        </w:rPr>
        <w:t>ти возникновения конфликтов интересов, которые могут повлиять на принимаемые решения.</w:t>
      </w:r>
    </w:p>
    <w:p w14:paraId="A2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Комиссия состоит из председателя, заместителя председателя, секретаря, членов. Секретарь комиссии назначается из числа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специалистов </w:t>
      </w:r>
      <w:r>
        <w:rPr>
          <w:rFonts w:ascii="Times New Roman" w:hAnsi="Times New Roman"/>
          <w:sz w:val="28"/>
        </w:rPr>
        <w:t>ГАУ ДПО «Высшая школа инновацион</w:t>
      </w:r>
      <w:r>
        <w:rPr>
          <w:rFonts w:ascii="Times New Roman" w:hAnsi="Times New Roman"/>
          <w:sz w:val="28"/>
        </w:rPr>
        <w:t>ного менеджмента при Главе Республики Саха (Якутия)».</w:t>
      </w:r>
    </w:p>
    <w:p w14:paraId="A3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 Для проведения независимой, объективной и всесторонней оценки участников и проектов в рамках кадрового конкурса в составе Комиссии формируются две подкомиссии: комиссия по оценке компетенций, проек</w:t>
      </w:r>
      <w:r>
        <w:rPr>
          <w:rFonts w:ascii="Times New Roman" w:hAnsi="Times New Roman"/>
          <w:sz w:val="28"/>
        </w:rPr>
        <w:t xml:space="preserve">тная экспертная комиссия. Персональный состав обеих комиссий утверждается </w:t>
      </w:r>
      <w:r>
        <w:rPr>
          <w:rFonts w:ascii="Times New Roman" w:hAnsi="Times New Roman"/>
          <w:sz w:val="28"/>
        </w:rPr>
        <w:t>Оргкомитетом</w:t>
      </w:r>
      <w:r>
        <w:rPr>
          <w:rFonts w:ascii="Times New Roman" w:hAnsi="Times New Roman"/>
          <w:sz w:val="28"/>
        </w:rPr>
        <w:t xml:space="preserve"> не позднее чем за 10 календарных дней до старта дистанционного этапа.</w:t>
      </w:r>
    </w:p>
    <w:p w14:paraId="A4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 Заседание Комиссии считается правомочным, если на нем присутствует не менее двух третей от общ</w:t>
      </w:r>
      <w:r>
        <w:rPr>
          <w:rFonts w:ascii="Times New Roman" w:hAnsi="Times New Roman"/>
          <w:sz w:val="28"/>
        </w:rPr>
        <w:t>его числа его членов.</w:t>
      </w:r>
    </w:p>
    <w:p w14:paraId="A5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Количество членов Комиссии, включая председателя, заместителя председателя и ответственного секретаря, должно быть не менее одиннадцати и не более семнадцати человек.</w:t>
      </w:r>
    </w:p>
    <w:p w14:paraId="A6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Решение Комиссии принимается простым большинством голосов</w:t>
      </w:r>
      <w:r>
        <w:rPr>
          <w:rFonts w:ascii="Times New Roman" w:hAnsi="Times New Roman"/>
          <w:sz w:val="28"/>
        </w:rPr>
        <w:t xml:space="preserve"> и оформляется протоколом.</w:t>
      </w:r>
    </w:p>
    <w:p w14:paraId="A7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A8000000">
      <w:pPr>
        <w:widowControl w:val="1"/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5. Контакты организаторов</w:t>
      </w:r>
    </w:p>
    <w:p w14:paraId="A9000000">
      <w:pPr>
        <w:widowControl w:val="1"/>
        <w:spacing w:after="0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AA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Администрация Главы Республики Саха (Якутия) и Правительства Республики Саха (Якутия):</w:t>
      </w:r>
    </w:p>
    <w:p w14:paraId="AB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адрес: Республика Саха (Якутия), г. Якутск, ул. Кирова, д. 11, </w:t>
      </w:r>
      <w:r>
        <w:rPr>
          <w:rFonts w:ascii="Times New Roman" w:hAnsi="Times New Roman"/>
          <w:sz w:val="28"/>
        </w:rPr>
        <w:t>каб</w:t>
      </w:r>
      <w:r>
        <w:rPr>
          <w:rFonts w:ascii="Times New Roman" w:hAnsi="Times New Roman"/>
          <w:sz w:val="28"/>
        </w:rPr>
        <w:t>. 263;</w:t>
      </w:r>
    </w:p>
    <w:p w14:paraId="AC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 (4112) 508-291;</w:t>
      </w:r>
    </w:p>
    <w:p w14:paraId="AD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официальн</w:t>
      </w:r>
      <w:r>
        <w:rPr>
          <w:rFonts w:ascii="Times New Roman" w:hAnsi="Times New Roman"/>
          <w:sz w:val="28"/>
        </w:rPr>
        <w:t>ый сайт: http://www.sakha.gov.ru;</w:t>
      </w:r>
    </w:p>
    <w:p w14:paraId="AE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электронная почта: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"mailto:adm@adm.sakha.gov.ru"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adm@adm.sakha.gov.ru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. </w:t>
      </w:r>
    </w:p>
    <w:p w14:paraId="AF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Государственное автономное учреждение дополнительного профессионального образования «Высшая школа инновационного менеджмента при Глав</w:t>
      </w:r>
      <w:r>
        <w:rPr>
          <w:rFonts w:ascii="Times New Roman" w:hAnsi="Times New Roman"/>
          <w:sz w:val="28"/>
        </w:rPr>
        <w:t xml:space="preserve">е Республики Саха (Якутия)»: </w:t>
      </w:r>
    </w:p>
    <w:p w14:paraId="B0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адрес: Республика Саха (Якутия), г. Якутск, проспект Ленина, д. 1, 9 этаж, </w:t>
      </w:r>
      <w:r>
        <w:rPr>
          <w:rFonts w:ascii="Times New Roman" w:hAnsi="Times New Roman"/>
          <w:sz w:val="28"/>
        </w:rPr>
        <w:t>каб</w:t>
      </w:r>
      <w:r>
        <w:rPr>
          <w:rFonts w:ascii="Times New Roman" w:hAnsi="Times New Roman"/>
          <w:sz w:val="28"/>
        </w:rPr>
        <w:t xml:space="preserve">. 905; </w:t>
      </w:r>
    </w:p>
    <w:p w14:paraId="B1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 (4112) 507-996;</w:t>
      </w:r>
    </w:p>
    <w:p w14:paraId="B2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официальный сайт: https://vshim.sakha.gov.ru/; </w:t>
      </w:r>
    </w:p>
    <w:p w14:paraId="B3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электронная почта: vshim@gov14.ru.</w:t>
      </w:r>
    </w:p>
    <w:p w14:paraId="B4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</w:p>
    <w:p w14:paraId="B5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</w:p>
    <w:p w14:paraId="B6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__________________________</w:t>
      </w:r>
    </w:p>
    <w:p w14:paraId="B7000000">
      <w:pPr>
        <w:widowControl w:val="1"/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Приложение №1</w:t>
      </w:r>
    </w:p>
    <w:p w14:paraId="B8000000">
      <w:pPr>
        <w:widowControl w:val="1"/>
        <w:spacing w:after="0"/>
        <w:ind w:firstLine="524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проведении</w:t>
      </w:r>
    </w:p>
    <w:p w14:paraId="B9000000">
      <w:pPr>
        <w:widowControl w:val="1"/>
        <w:spacing w:after="0"/>
        <w:ind w:firstLine="524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республиканского кадрового конкурса «Якутия, вперед: муниципальные команды»</w:t>
      </w:r>
    </w:p>
    <w:p w14:paraId="BA000000">
      <w:pPr>
        <w:widowControl w:val="1"/>
        <w:spacing w:after="0"/>
        <w:ind w:firstLine="567"/>
        <w:jc w:val="right"/>
        <w:rPr>
          <w:rFonts w:ascii="Times New Roman" w:hAnsi="Times New Roman"/>
          <w:sz w:val="28"/>
        </w:rPr>
      </w:pPr>
    </w:p>
    <w:p w14:paraId="BB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BC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BD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</w:t>
      </w:r>
    </w:p>
    <w:p w14:paraId="BE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участие в республиканском кадровом конкурсе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«Якутия, вперед!»</w:t>
      </w:r>
    </w:p>
    <w:p w14:paraId="BF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C0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C1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НАЗВАНИЕ ПРОЕКТНОЙ </w:t>
      </w:r>
      <w:r>
        <w:rPr>
          <w:rFonts w:ascii="Times New Roman" w:hAnsi="Times New Roman"/>
          <w:sz w:val="24"/>
        </w:rPr>
        <w:t>ИДЕИ</w:t>
      </w:r>
    </w:p>
    <w:p w14:paraId="C2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(укажите полное название проекта)</w:t>
      </w:r>
    </w:p>
    <w:p w14:paraId="C3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C4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ЦЕЛЬ И ЗАДАЧИ ПРОЕКТНОЙ ИДЕИ</w:t>
      </w:r>
    </w:p>
    <w:p w14:paraId="C5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Цель:</w:t>
      </w:r>
    </w:p>
    <w:p w14:paraId="C6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(сформулируйте одну главную цель, которую вы хотите достичь в рамках проекта)</w:t>
      </w:r>
    </w:p>
    <w:p w14:paraId="C7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C8000000">
      <w:pPr>
        <w:widowControl w:val="1"/>
        <w:numPr>
          <w:ilvl w:val="0"/>
          <w:numId w:val="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[задача 1];</w:t>
      </w:r>
    </w:p>
    <w:p w14:paraId="C9000000">
      <w:pPr>
        <w:widowControl w:val="1"/>
        <w:numPr>
          <w:ilvl w:val="0"/>
          <w:numId w:val="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[задача 2];</w:t>
      </w:r>
    </w:p>
    <w:p w14:paraId="CA000000">
      <w:pPr>
        <w:widowControl w:val="1"/>
        <w:numPr>
          <w:ilvl w:val="0"/>
          <w:numId w:val="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[задача 3];</w:t>
      </w:r>
    </w:p>
    <w:p w14:paraId="CB000000">
      <w:pPr>
        <w:widowControl w:val="1"/>
        <w:numPr>
          <w:ilvl w:val="0"/>
          <w:numId w:val="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[задача 4] (при необходимости).</w:t>
      </w:r>
    </w:p>
    <w:p w14:paraId="CC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CD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ОБОСНОВАНИЕ АКТУАЛЬНОСТИ (ПРОБЛЕМАТИКА)</w:t>
      </w:r>
    </w:p>
    <w:p w14:paraId="CE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(Опишите проблему, на решение которой направлен проект. Объясните, почему эта проблема важна для вашего муниципального района/городского округа, какие негативные последствия она влечет и почему требует безотлагательн</w:t>
      </w:r>
      <w:r>
        <w:rPr>
          <w:rFonts w:ascii="Times New Roman" w:hAnsi="Times New Roman"/>
          <w:sz w:val="24"/>
        </w:rPr>
        <w:t>ого решения. Приведите конкретные факты, цифры или примеры из жизни муниципалитета.)</w:t>
      </w:r>
    </w:p>
    <w:p w14:paraId="CF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D0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ОЖИДАЕМЫЕ РЕЗУЛЬТАТЫ И ВКЛАД В РАЗВИТИЕ ТЕРРИТОРИИ</w:t>
      </w:r>
    </w:p>
    <w:p w14:paraId="D1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Ожидаемые результаты:</w:t>
      </w:r>
    </w:p>
    <w:p w14:paraId="D2000000">
      <w:pPr>
        <w:widowControl w:val="1"/>
        <w:numPr>
          <w:ilvl w:val="0"/>
          <w:numId w:val="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[результат 1];</w:t>
      </w:r>
    </w:p>
    <w:p w14:paraId="D3000000">
      <w:pPr>
        <w:widowControl w:val="1"/>
        <w:numPr>
          <w:ilvl w:val="0"/>
          <w:numId w:val="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[результат 2];</w:t>
      </w:r>
    </w:p>
    <w:p w14:paraId="D4000000">
      <w:pPr>
        <w:widowControl w:val="1"/>
        <w:numPr>
          <w:ilvl w:val="0"/>
          <w:numId w:val="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[результат 3].</w:t>
      </w:r>
    </w:p>
    <w:p w14:paraId="D5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Вклад в развитие территории:</w:t>
      </w:r>
    </w:p>
    <w:p w14:paraId="D6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(Опишите, как реализ</w:t>
      </w:r>
      <w:r>
        <w:rPr>
          <w:rFonts w:ascii="Times New Roman" w:hAnsi="Times New Roman"/>
          <w:sz w:val="24"/>
        </w:rPr>
        <w:t>ация проекта повлияет на социально-экономическое развитие муниципального района/городского округа, улучшение качества жизни населения, повышение эффективности муниципального управления и т.д.)</w:t>
      </w:r>
    </w:p>
    <w:p w14:paraId="D7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D8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СОСТАВ КОМАНДЫ</w:t>
      </w:r>
    </w:p>
    <w:tbl>
      <w:tblPr>
        <w:tblW w:type="auto" w:w="0"/>
        <w:tblInd w:type="dxa" w:w="-289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69"/>
        <w:gridCol w:w="1197"/>
        <w:gridCol w:w="2621"/>
        <w:gridCol w:w="2915"/>
        <w:gridCol w:w="2154"/>
      </w:tblGrid>
      <w:tr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0"/>
              <w:bottom w:type="dxa" w:w="150"/>
              <w:right w:type="dxa" w:w="240"/>
            </w:tcMar>
            <w:vAlign w:val="center"/>
          </w:tcPr>
          <w:p w14:paraId="D9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DA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2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DB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в команде</w:t>
            </w:r>
          </w:p>
        </w:tc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DC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работы 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DD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</w:t>
            </w:r>
            <w:r>
              <w:rPr>
                <w:rFonts w:ascii="Times New Roman" w:hAnsi="Times New Roman"/>
                <w:sz w:val="24"/>
              </w:rPr>
              <w:t>сть</w:t>
            </w:r>
          </w:p>
        </w:tc>
      </w:tr>
      <w:tr>
        <w:trPr>
          <w:trHeight w:hRule="atLeast" w:val="1032"/>
        </w:trPr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0"/>
              <w:bottom w:type="dxa" w:w="150"/>
              <w:right w:type="dxa" w:w="240"/>
            </w:tcMar>
            <w:vAlign w:val="center"/>
          </w:tcPr>
          <w:p w14:paraId="DE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DF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2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0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команды</w:t>
            </w:r>
          </w:p>
        </w:tc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1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2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0"/>
              <w:bottom w:type="dxa" w:w="150"/>
              <w:right w:type="dxa" w:w="240"/>
            </w:tcMar>
            <w:vAlign w:val="center"/>
          </w:tcPr>
          <w:p w14:paraId="E3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4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2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5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6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7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0"/>
              <w:bottom w:type="dxa" w:w="150"/>
              <w:right w:type="dxa" w:w="240"/>
            </w:tcMar>
            <w:vAlign w:val="center"/>
          </w:tcPr>
          <w:p w14:paraId="E8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9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2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A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B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C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0"/>
              <w:bottom w:type="dxa" w:w="150"/>
              <w:right w:type="dxa" w:w="240"/>
            </w:tcMar>
            <w:vAlign w:val="center"/>
          </w:tcPr>
          <w:p w14:paraId="ED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E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2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EF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0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1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0"/>
              <w:bottom w:type="dxa" w:w="150"/>
              <w:right w:type="dxa" w:w="240"/>
            </w:tcMar>
            <w:vAlign w:val="center"/>
          </w:tcPr>
          <w:p w14:paraId="F2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3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2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4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</w:t>
            </w:r>
          </w:p>
        </w:tc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5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6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0"/>
              <w:bottom w:type="dxa" w:w="150"/>
              <w:right w:type="dxa" w:w="240"/>
            </w:tcMar>
            <w:vAlign w:val="center"/>
          </w:tcPr>
          <w:p w14:paraId="F7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8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2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9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</w:t>
            </w:r>
          </w:p>
        </w:tc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A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B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0"/>
              <w:bottom w:type="dxa" w:w="150"/>
              <w:right w:type="dxa" w:w="240"/>
            </w:tcMar>
            <w:vAlign w:val="center"/>
          </w:tcPr>
          <w:p w14:paraId="FC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D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2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E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</w:t>
            </w:r>
          </w:p>
        </w:tc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FF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00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0"/>
              <w:bottom w:type="dxa" w:w="150"/>
              <w:right w:type="dxa" w:w="240"/>
            </w:tcMar>
            <w:vAlign w:val="center"/>
          </w:tcPr>
          <w:p w14:paraId="01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02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2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03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</w:t>
            </w:r>
          </w:p>
        </w:tc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04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05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0"/>
              <w:bottom w:type="dxa" w:w="150"/>
              <w:right w:type="dxa" w:w="240"/>
            </w:tcMar>
            <w:vAlign w:val="center"/>
          </w:tcPr>
          <w:p w14:paraId="06010000">
            <w:pPr>
              <w:widowControl w:val="1"/>
              <w:spacing w:after="0" w:line="240" w:lineRule="auto"/>
              <w:ind/>
              <w:jc w:val="left"/>
            </w:pPr>
            <w:r>
              <w:t>9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07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type="dxa" w:w="2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08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</w:t>
            </w:r>
          </w:p>
        </w:tc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09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0"/>
              <w:left w:type="dxa" w:w="240"/>
              <w:bottom w:type="dxa" w:w="150"/>
              <w:right w:type="dxa" w:w="240"/>
            </w:tcMar>
            <w:vAlign w:val="center"/>
          </w:tcPr>
          <w:p w14:paraId="0A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</w:tbl>
    <w:p w14:paraId="0B01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0C01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0D01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0E01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0F01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1001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1101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12010000">
      <w:pPr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Подпись главы муниципального района</w:t>
      </w:r>
      <w:r>
        <w:rPr>
          <w:rFonts w:ascii="Times New Roman" w:hAnsi="Times New Roman"/>
          <w:sz w:val="24"/>
        </w:rPr>
        <w:br/>
      </w:r>
    </w:p>
    <w:p w14:paraId="13010000">
      <w:pPr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 / [Ф.И.О.]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 w:val="1"/>
          <w:sz w:val="24"/>
        </w:rPr>
        <w:t>М.П.</w:t>
      </w:r>
    </w:p>
    <w:p w14:paraId="1401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501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601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701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801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901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A01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B01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C01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1D01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)"/>
      <w:lvlJc w:val="left"/>
      <w:pPr>
        <w:widowControl w:val="1"/>
        <w:ind w:hanging="360" w:left="720"/>
      </w:pPr>
    </w:lvl>
    <w:lvl w:ilvl="1">
      <w:start w:val="1"/>
      <w:numFmt w:val="decimal"/>
      <w:suff w:val="tab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lvlJc w:val="left"/>
      <w:pPr>
        <w:widowControl w:val="1"/>
        <w:ind w:hanging="360" w:left="2880"/>
      </w:pPr>
    </w:lvl>
    <w:lvl w:ilvl="4">
      <w:start w:val="1"/>
      <w:numFmt w:val="decimal"/>
      <w:suff w:val="tab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)"/>
      <w:lvlJc w:val="left"/>
      <w:pPr>
        <w:widowControl w:val="1"/>
        <w:ind w:hanging="360" w:left="5040"/>
      </w:pPr>
    </w:lvl>
    <w:lvl w:ilvl="7">
      <w:start w:val="1"/>
      <w:numFmt w:val="decimal"/>
      <w:suff w:val="tab"/>
      <w:lvlText w:val="%8)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)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suff w:val="tab"/>
      <w:lvlText w:val="%1)"/>
      <w:lvlJc w:val="left"/>
      <w:pPr>
        <w:widowControl w:val="1"/>
        <w:ind w:hanging="360" w:left="720"/>
      </w:pPr>
    </w:lvl>
    <w:lvl w:ilvl="1">
      <w:start w:val="1"/>
      <w:numFmt w:val="decimal"/>
      <w:suff w:val="tab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lvlJc w:val="left"/>
      <w:pPr>
        <w:widowControl w:val="1"/>
        <w:ind w:hanging="360" w:left="2880"/>
      </w:pPr>
    </w:lvl>
    <w:lvl w:ilvl="4">
      <w:start w:val="1"/>
      <w:numFmt w:val="decimal"/>
      <w:suff w:val="tab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)"/>
      <w:lvlJc w:val="left"/>
      <w:pPr>
        <w:widowControl w:val="1"/>
        <w:ind w:hanging="360" w:left="5040"/>
      </w:pPr>
    </w:lvl>
    <w:lvl w:ilvl="7">
      <w:start w:val="1"/>
      <w:numFmt w:val="decimal"/>
      <w:suff w:val="tab"/>
      <w:lvlText w:val="%8)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)"/>
      <w:lvlJc w:val="right"/>
      <w:pPr>
        <w:widowControl w:val="1"/>
        <w:ind w:hanging="360" w:left="6480"/>
      </w:pPr>
    </w:lvl>
  </w:abstractNum>
  <w:abstractNum w:abstractNumId="2">
    <w:lvl w:ilvl="0">
      <w:start w:val="1"/>
      <w:numFmt w:val="decimal"/>
      <w:suff w:val="tab"/>
      <w:lvlText w:val="%1."/>
      <w:lvlJc w:val="left"/>
      <w:pPr>
        <w:widowControl w:val="1"/>
        <w:ind w:hanging="360" w:left="1069"/>
      </w:pPr>
    </w:lvl>
    <w:lvl w:ilvl="1">
      <w:start w:val="7"/>
      <w:numFmt w:val="decimal"/>
      <w:suff w:val="tab"/>
      <w:lvlText w:val="%1.%2"/>
      <w:lvlJc w:val="left"/>
      <w:pPr>
        <w:widowControl w:val="1"/>
        <w:ind w:hanging="408" w:left="1117"/>
      </w:pPr>
    </w:lvl>
    <w:lvl w:ilvl="2">
      <w:start w:val="1"/>
      <w:numFmt w:val="decimal"/>
      <w:suff w:val="tab"/>
      <w:lvlText w:val="%1.%2.%3"/>
      <w:lvlJc w:val="left"/>
      <w:pPr>
        <w:widowControl w:val="1"/>
        <w:ind w:hanging="720" w:left="1429"/>
      </w:pPr>
    </w:lvl>
    <w:lvl w:ilvl="3">
      <w:start w:val="1"/>
      <w:numFmt w:val="decimal"/>
      <w:suff w:val="tab"/>
      <w:lvlText w:val="%1.%2.%3.%4"/>
      <w:lvlJc w:val="left"/>
      <w:pPr>
        <w:widowControl w:val="1"/>
        <w:ind w:hanging="1080" w:left="1789"/>
      </w:pPr>
    </w:lvl>
    <w:lvl w:ilvl="4">
      <w:start w:val="1"/>
      <w:numFmt w:val="decimal"/>
      <w:suff w:val="tab"/>
      <w:lvlText w:val="%1.%2.%3.%4.%5"/>
      <w:lvlJc w:val="left"/>
      <w:pPr>
        <w:widowControl w:val="1"/>
        <w:ind w:hanging="1080" w:left="1789"/>
      </w:pPr>
    </w:lvl>
    <w:lvl w:ilvl="5">
      <w:start w:val="1"/>
      <w:numFmt w:val="decimal"/>
      <w:suff w:val="tab"/>
      <w:lvlText w:val="%1.%2.%3.%4.%5.%6"/>
      <w:lvlJc w:val="left"/>
      <w:pPr>
        <w:widowControl w:val="1"/>
        <w:ind w:hanging="1440" w:left="2149"/>
      </w:pPr>
    </w:lvl>
    <w:lvl w:ilvl="6">
      <w:start w:val="1"/>
      <w:numFmt w:val="decimal"/>
      <w:suff w:val="tab"/>
      <w:lvlText w:val="%1.%2.%3.%4.%5.%6.%7"/>
      <w:lvlJc w:val="left"/>
      <w:pPr>
        <w:widowControl w:val="1"/>
        <w:ind w:hanging="1440" w:left="2149"/>
      </w:pPr>
    </w:lvl>
    <w:lvl w:ilvl="7">
      <w:start w:val="1"/>
      <w:numFmt w:val="decimal"/>
      <w:suff w:val="tab"/>
      <w:lvlText w:val="%1.%2.%3.%4.%5.%6.%7.%8"/>
      <w:lvlJc w:val="left"/>
      <w:pPr>
        <w:widowControl w:val="1"/>
        <w:ind w:hanging="1800" w:left="2509"/>
      </w:pPr>
    </w:lvl>
    <w:lvl w:ilvl="8">
      <w:start w:val="1"/>
      <w:numFmt w:val="decimal"/>
      <w:suff w:val="tab"/>
      <w:lvlText w:val="%1.%2.%3.%4.%5.%6.%7.%8.%9"/>
      <w:lvlJc w:val="left"/>
      <w:pPr>
        <w:widowControl w:val="1"/>
        <w:ind w:hanging="2160" w:left="2869"/>
      </w:pPr>
    </w:lvl>
  </w:abstractNum>
  <w:abstractNum w:abstractNumId="3">
    <w:lvl w:ilvl="0">
      <w:start w:val="1"/>
      <w:numFmt w:val="bullet"/>
      <w:suff w:val="tab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suff w:val="tab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decimal"/>
      <w:suff w:val="tab"/>
      <w:lvlText w:val="%2."/>
      <w:lvlJc w:val="left"/>
      <w:pPr>
        <w:widowControl w:val="1"/>
        <w:ind w:hanging="360" w:left="1495"/>
      </w:pPr>
      <w:rPr>
        <w:b w:val="0"/>
      </w:rPr>
    </w:lvl>
    <w:lvl w:ilvl="2">
      <w:start w:val="1"/>
      <w:numFmt w:val="bullet"/>
      <w:suff w:val="tab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decimal"/>
      <w:suff w:val="tab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suff w:val="tab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suff w:val="tab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suff w:val="tab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suff w:val="tab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suff w:val="tab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suff w:val="tab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6">
    <w:lvl w:ilvl="0">
      <w:start w:val="1"/>
      <w:numFmt w:val="bullet"/>
      <w:suff w:val="tab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List Paragraph"/>
    <w:basedOn w:val="Style_1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1_ch"/>
    <w:link w:val="Style_16"/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2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Сетка таблицы1"/>
    <w:basedOn w:val="Style_25"/>
    <w:pPr>
      <w:widowControl w:val="1"/>
      <w:spacing w:after="0" w:line="240" w:lineRule="auto"/>
      <w:ind/>
    </w:pPr>
    <w:rPr>
      <w:rFonts w:ascii="Times New Roman" w:hAnsi="Times New Roman"/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2026-07-10T00:27:39Z</dcterms:created>
  <dcterms:modified xsi:type="dcterms:W3CDTF">2026-07-10T00:27:39Z</dcterms:modified>
</cp:coreProperties>
</file>